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“Cradle to Cradle: una forma de certificar la sustentabilidad”</w:t>
      </w:r>
    </w:p>
    <w:p w:rsidR="00000000" w:rsidDel="00000000" w:rsidP="00000000" w:rsidRDefault="00000000" w:rsidRPr="00000000" w14:paraId="00000005">
      <w:pPr>
        <w:spacing w:line="276" w:lineRule="auto"/>
        <w:jc w:val="cente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w:t>
      </w:r>
      <w:r w:rsidDel="00000000" w:rsidR="00000000" w:rsidRPr="00000000">
        <w:rPr>
          <w:rFonts w:ascii="Arial" w:cs="Arial" w:eastAsia="Arial" w:hAnsi="Arial"/>
          <w:b w:val="1"/>
          <w:i w:val="1"/>
          <w:sz w:val="28"/>
          <w:szCs w:val="28"/>
          <w:rtl w:val="0"/>
        </w:rPr>
        <w:t xml:space="preserve">C&amp;A</w:t>
      </w:r>
      <w:r w:rsidDel="00000000" w:rsidR="00000000" w:rsidRPr="00000000">
        <w:rPr>
          <w:rFonts w:ascii="Arial" w:cs="Arial" w:eastAsia="Arial" w:hAnsi="Arial"/>
          <w:i w:val="1"/>
          <w:sz w:val="28"/>
          <w:szCs w:val="28"/>
          <w:rtl w:val="0"/>
        </w:rPr>
        <w:t xml:space="preserve"> y su iniciativa </w:t>
      </w:r>
      <w:r w:rsidDel="00000000" w:rsidR="00000000" w:rsidRPr="00000000">
        <w:rPr>
          <w:rFonts w:ascii="Arial" w:cs="Arial" w:eastAsia="Arial" w:hAnsi="Arial"/>
          <w:b w:val="1"/>
          <w:i w:val="1"/>
          <w:sz w:val="28"/>
          <w:szCs w:val="28"/>
          <w:rtl w:val="0"/>
        </w:rPr>
        <w:t xml:space="preserve">Wear The Change</w:t>
      </w:r>
      <w:r w:rsidDel="00000000" w:rsidR="00000000" w:rsidRPr="00000000">
        <w:rPr>
          <w:rFonts w:ascii="Arial" w:cs="Arial" w:eastAsia="Arial" w:hAnsi="Arial"/>
          <w:i w:val="1"/>
          <w:sz w:val="28"/>
          <w:szCs w:val="28"/>
          <w:rtl w:val="0"/>
        </w:rPr>
        <w:t xml:space="preserve"> buscan cuidar el ambiente”</w:t>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highlight w:val="white"/>
        </w:rPr>
      </w:pPr>
      <w:bookmarkStart w:colFirst="0" w:colLast="0" w:name="_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Guadalajara, Jal.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A pesar de que la sustentabilidad es un término que se repite constantemente, en muchas ocasiones es complicado saber qué tanto se puede medir, en especial en la moda. Para ayudar en ese aspecto, existen estándares como </w:t>
      </w:r>
      <w:r w:rsidDel="00000000" w:rsidR="00000000" w:rsidRPr="00000000">
        <w:rPr>
          <w:rFonts w:ascii="Arial" w:cs="Arial" w:eastAsia="Arial" w:hAnsi="Arial"/>
          <w:b w:val="1"/>
          <w:rtl w:val="0"/>
        </w:rPr>
        <w:t xml:space="preserve">Cradle-to-Cradle Certified™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highlight w:val="white"/>
        </w:rPr>
      </w:pPr>
      <w:bookmarkStart w:colFirst="0" w:colLast="0" w:name="_a68ma5ob90wp" w:id="1"/>
      <w:bookmarkEnd w:id="1"/>
      <w:r w:rsidDel="00000000" w:rsidR="00000000" w:rsidRPr="00000000">
        <w:rPr>
          <w:rtl w:val="0"/>
        </w:rPr>
      </w:r>
    </w:p>
    <w:p w:rsidR="00000000" w:rsidDel="00000000" w:rsidP="00000000" w:rsidRDefault="00000000" w:rsidRPr="00000000" w14:paraId="0000000A">
      <w:pPr>
        <w:spacing w:line="276" w:lineRule="auto"/>
        <w:jc w:val="both"/>
        <w:rPr>
          <w:rFonts w:ascii="Arial" w:cs="Arial" w:eastAsia="Arial" w:hAnsi="Arial"/>
        </w:rPr>
      </w:pPr>
      <w:r w:rsidDel="00000000" w:rsidR="00000000" w:rsidRPr="00000000">
        <w:rPr>
          <w:rFonts w:ascii="Arial" w:cs="Arial" w:eastAsia="Arial" w:hAnsi="Arial"/>
          <w:rtl w:val="0"/>
        </w:rPr>
        <w:t xml:space="preserve">Esta certificación proviene del Cradle to Cradle Products Innovation Institute, una organización sin fines de lucro que educa y capacita a los fabricantes de productos de consumo para que se conviertan en una fuerza positiva para la sociedad y el ambiente. Dicho de otro modo, este estándar aprueba el compromiso de las empresas y sus proveedores con la sustentabilidad y las comunidades de las que depende. </w:t>
      </w:r>
    </w:p>
    <w:p w:rsidR="00000000" w:rsidDel="00000000" w:rsidP="00000000" w:rsidRDefault="00000000" w:rsidRPr="00000000" w14:paraId="0000000B">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ind w:right="86"/>
        <w:jc w:val="both"/>
        <w:rPr>
          <w:rFonts w:ascii="Arial" w:cs="Arial" w:eastAsia="Arial" w:hAnsi="Arial"/>
        </w:rPr>
      </w:pPr>
      <w:r w:rsidDel="00000000" w:rsidR="00000000" w:rsidRPr="00000000">
        <w:rPr>
          <w:rFonts w:ascii="Arial" w:cs="Arial" w:eastAsia="Arial" w:hAnsi="Arial"/>
          <w:rtl w:val="0"/>
        </w:rPr>
        <w:t xml:space="preserve">En </w:t>
      </w:r>
      <w:r w:rsidDel="00000000" w:rsidR="00000000" w:rsidRPr="00000000">
        <w:rPr>
          <w:rFonts w:ascii="Arial" w:cs="Arial" w:eastAsia="Arial" w:hAnsi="Arial"/>
          <w:b w:val="1"/>
          <w:rtl w:val="0"/>
        </w:rPr>
        <w:t xml:space="preserve">C&amp;A</w:t>
      </w:r>
      <w:r w:rsidDel="00000000" w:rsidR="00000000" w:rsidRPr="00000000">
        <w:rPr>
          <w:rFonts w:ascii="Arial" w:cs="Arial" w:eastAsia="Arial" w:hAnsi="Arial"/>
          <w:rtl w:val="0"/>
        </w:rPr>
        <w:t xml:space="preserve"> creemos que todos deberíamos tener la posibilidad de vernos y sentirnos bien siempre, sin comprometer la calidad de vida de quienes hacen nuestra ropa ni el planeta que nos provee los recursos para hacerla. Queremos que nuestros clientes confíen en que haremos lo correcto, para que ellos puedan comprar nuestros productos sin tener que elegir entre lo sustentable y lo que no lo es.</w:t>
      </w:r>
    </w:p>
    <w:p w:rsidR="00000000" w:rsidDel="00000000" w:rsidP="00000000" w:rsidRDefault="00000000" w:rsidRPr="00000000" w14:paraId="0000000D">
      <w:pPr>
        <w:spacing w:line="276" w:lineRule="auto"/>
        <w:ind w:right="86"/>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line="276" w:lineRule="auto"/>
        <w:ind w:right="86"/>
        <w:jc w:val="both"/>
        <w:rPr>
          <w:rFonts w:ascii="Arial" w:cs="Arial" w:eastAsia="Arial" w:hAnsi="Arial"/>
          <w:highlight w:val="white"/>
        </w:rPr>
      </w:pPr>
      <w:r w:rsidDel="00000000" w:rsidR="00000000" w:rsidRPr="00000000">
        <w:rPr>
          <w:rFonts w:ascii="Arial" w:cs="Arial" w:eastAsia="Arial" w:hAnsi="Arial"/>
          <w:rtl w:val="0"/>
        </w:rPr>
        <w:t xml:space="preserve">Es por eso que los </w:t>
      </w:r>
      <w:r w:rsidDel="00000000" w:rsidR="00000000" w:rsidRPr="00000000">
        <w:rPr>
          <w:rFonts w:ascii="Arial" w:cs="Arial" w:eastAsia="Arial" w:hAnsi="Arial"/>
          <w:i w:val="1"/>
          <w:rtl w:val="0"/>
        </w:rPr>
        <w:t xml:space="preserve">jeans</w:t>
      </w:r>
      <w:r w:rsidDel="00000000" w:rsidR="00000000" w:rsidRPr="00000000">
        <w:rPr>
          <w:rFonts w:ascii="Arial" w:cs="Arial" w:eastAsia="Arial" w:hAnsi="Arial"/>
          <w:rtl w:val="0"/>
        </w:rPr>
        <w:t xml:space="preserve"> y las playeras de la colección </w:t>
      </w:r>
      <w:r w:rsidDel="00000000" w:rsidR="00000000" w:rsidRPr="00000000">
        <w:rPr>
          <w:rFonts w:ascii="Arial" w:cs="Arial" w:eastAsia="Arial" w:hAnsi="Arial"/>
          <w:b w:val="1"/>
          <w:rtl w:val="0"/>
        </w:rPr>
        <w:t xml:space="preserve">Wear The Change </w:t>
      </w:r>
      <w:r w:rsidDel="00000000" w:rsidR="00000000" w:rsidRPr="00000000">
        <w:rPr>
          <w:rFonts w:ascii="Arial" w:cs="Arial" w:eastAsia="Arial" w:hAnsi="Arial"/>
          <w:rtl w:val="0"/>
        </w:rPr>
        <w:t xml:space="preserve">son </w:t>
      </w:r>
      <w:r w:rsidDel="00000000" w:rsidR="00000000" w:rsidRPr="00000000">
        <w:rPr>
          <w:rFonts w:ascii="Arial" w:cs="Arial" w:eastAsia="Arial" w:hAnsi="Arial"/>
          <w:b w:val="1"/>
          <w:rtl w:val="0"/>
        </w:rPr>
        <w:t xml:space="preserve">Cradle-to-Cradle Certified™</w:t>
      </w:r>
      <w:r w:rsidDel="00000000" w:rsidR="00000000" w:rsidRPr="00000000">
        <w:rPr>
          <w:rFonts w:ascii="Arial" w:cs="Arial" w:eastAsia="Arial" w:hAnsi="Arial"/>
          <w:rtl w:val="0"/>
        </w:rPr>
        <w:t xml:space="preserve">, con lo que están creados de acuerdo con una economía circular ideal y los lleva un paso más allá </w:t>
      </w:r>
      <w:r w:rsidDel="00000000" w:rsidR="00000000" w:rsidRPr="00000000">
        <w:rPr>
          <w:rFonts w:ascii="Arial" w:cs="Arial" w:eastAsia="Arial" w:hAnsi="Arial"/>
          <w:rtl w:val="0"/>
        </w:rPr>
        <w:t xml:space="preserve">del reciclaje convencional y el concepto de eco-eficiencia. Además, la línea incluye prendas en algodón orgánico, mezclilla que ahorra agua durante el proceso de lavado y </w:t>
      </w:r>
      <w:r w:rsidDel="00000000" w:rsidR="00000000" w:rsidRPr="00000000">
        <w:rPr>
          <w:rFonts w:ascii="Arial" w:cs="Arial" w:eastAsia="Arial" w:hAnsi="Arial"/>
          <w:b w:val="1"/>
          <w:rtl w:val="0"/>
        </w:rPr>
        <w:t xml:space="preserve">viscosa sustentable</w:t>
      </w:r>
      <w:r w:rsidDel="00000000" w:rsidR="00000000" w:rsidRPr="00000000">
        <w:rPr>
          <w:rFonts w:ascii="Arial" w:cs="Arial" w:eastAsia="Arial" w:hAnsi="Arial"/>
          <w:rtl w:val="0"/>
        </w:rPr>
        <w:t xml:space="preserve">, entre otros detalles.</w:t>
      </w:r>
      <w:r w:rsidDel="00000000" w:rsidR="00000000" w:rsidRPr="00000000">
        <w:rPr>
          <w:rtl w:val="0"/>
        </w:rPr>
      </w:r>
    </w:p>
    <w:p w:rsidR="00000000" w:rsidDel="00000000" w:rsidP="00000000" w:rsidRDefault="00000000" w:rsidRPr="00000000" w14:paraId="0000000F">
      <w:pPr>
        <w:spacing w:line="276" w:lineRule="auto"/>
        <w:ind w:right="86"/>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line="276" w:lineRule="auto"/>
        <w:jc w:val="both"/>
        <w:rPr>
          <w:rFonts w:ascii="Arial" w:cs="Arial" w:eastAsia="Arial" w:hAnsi="Arial"/>
        </w:rPr>
      </w:pPr>
      <w:r w:rsidDel="00000000" w:rsidR="00000000" w:rsidRPr="00000000">
        <w:rPr>
          <w:rFonts w:ascii="Arial" w:cs="Arial" w:eastAsia="Arial" w:hAnsi="Arial"/>
          <w:rtl w:val="0"/>
        </w:rPr>
        <w:t xml:space="preserve">Gracias al Cradle to Cradle Products Innovation Institute, éstas y otras colecciones de </w:t>
      </w:r>
      <w:r w:rsidDel="00000000" w:rsidR="00000000" w:rsidRPr="00000000">
        <w:rPr>
          <w:rFonts w:ascii="Arial" w:cs="Arial" w:eastAsia="Arial" w:hAnsi="Arial"/>
          <w:b w:val="1"/>
          <w:rtl w:val="0"/>
        </w:rPr>
        <w:t xml:space="preserve">C&amp;A</w:t>
      </w:r>
      <w:r w:rsidDel="00000000" w:rsidR="00000000" w:rsidRPr="00000000">
        <w:rPr>
          <w:rFonts w:ascii="Arial" w:cs="Arial" w:eastAsia="Arial" w:hAnsi="Arial"/>
          <w:rtl w:val="0"/>
        </w:rPr>
        <w:t xml:space="preserve"> tienen lo necesario para llevarlos a una mayor sustentabilidad y contribuir de una manera más activa al cuidado del ambiente.</w:t>
      </w:r>
      <w:r w:rsidDel="00000000" w:rsidR="00000000" w:rsidRPr="00000000">
        <w:rPr>
          <w:rtl w:val="0"/>
        </w:rPr>
      </w:r>
    </w:p>
    <w:p w:rsidR="00000000" w:rsidDel="00000000" w:rsidP="00000000" w:rsidRDefault="00000000" w:rsidRPr="00000000" w14:paraId="0000001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Acerca de C&amp;A:</w:t>
      </w:r>
    </w:p>
    <w:p w:rsidR="00000000" w:rsidDel="00000000" w:rsidP="00000000" w:rsidRDefault="00000000" w:rsidRPr="00000000" w14:paraId="00000013">
      <w:pPr>
        <w:spacing w:line="276" w:lineRule="auto"/>
        <w:jc w:val="both"/>
        <w:rPr>
          <w:rFonts w:ascii="Arial" w:cs="Arial" w:eastAsia="Arial" w:hAnsi="Arial"/>
        </w:rPr>
      </w:pPr>
      <w:r w:rsidDel="00000000" w:rsidR="00000000" w:rsidRPr="00000000">
        <w:rPr>
          <w:rFonts w:ascii="Arial" w:cs="Arial" w:eastAsia="Arial" w:hAnsi="Arial"/>
          <w:rtl w:val="0"/>
        </w:rPr>
        <w:t xml:space="preserve">C&amp;A México es una marca que diseña, produce y comercializa moda accesible de forma responsable, poniendo especial atención en las necesidades y estilos del mercado mexicano. Tiene como misión sorprender a clientes e inversionistas al ser una fuerza positiva con lo que hacen, y en la forma en que lo hacen.</w:t>
      </w:r>
    </w:p>
    <w:p w:rsidR="00000000" w:rsidDel="00000000" w:rsidP="00000000" w:rsidRDefault="00000000" w:rsidRPr="00000000" w14:paraId="00000014">
      <w:pPr>
        <w:spacing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line="276" w:lineRule="auto"/>
        <w:jc w:val="both"/>
        <w:rPr>
          <w:rFonts w:ascii="Arial" w:cs="Arial" w:eastAsia="Arial" w:hAnsi="Arial"/>
        </w:rPr>
      </w:pPr>
      <w:r w:rsidDel="00000000" w:rsidR="00000000" w:rsidRPr="00000000">
        <w:rPr>
          <w:rFonts w:ascii="Arial" w:cs="Arial" w:eastAsia="Arial" w:hAnsi="Arial"/>
          <w:rtl w:val="0"/>
        </w:rPr>
        <w:t xml:space="preserve">Actualmente cuenta con más de 76 sucursales en el interior de la República Mexicana y con planes de expansión de al menos 5 nuevas tiendas por año de aquí al 2021.</w:t>
      </w:r>
    </w:p>
    <w:p w:rsidR="00000000" w:rsidDel="00000000" w:rsidP="00000000" w:rsidRDefault="00000000" w:rsidRPr="00000000" w14:paraId="00000016">
      <w:pPr>
        <w:spacing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line="276" w:lineRule="auto"/>
        <w:jc w:val="both"/>
        <w:rPr>
          <w:rFonts w:ascii="Arial" w:cs="Arial" w:eastAsia="Arial" w:hAnsi="Arial"/>
        </w:rPr>
      </w:pPr>
      <w:r w:rsidDel="00000000" w:rsidR="00000000" w:rsidRPr="00000000">
        <w:rPr>
          <w:rFonts w:ascii="Arial" w:cs="Arial" w:eastAsia="Arial" w:hAnsi="Arial"/>
          <w:rtl w:val="0"/>
        </w:rPr>
        <w:t xml:space="preserve">Para mayor información visita: http://www.cyamoda.com </w:t>
      </w:r>
    </w:p>
    <w:p w:rsidR="00000000" w:rsidDel="00000000" w:rsidP="00000000" w:rsidRDefault="00000000" w:rsidRPr="00000000" w14:paraId="0000001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rPr>
      </w:pPr>
      <w:r w:rsidDel="00000000" w:rsidR="00000000" w:rsidRPr="00000000">
        <w:rPr>
          <w:rFonts w:ascii="Arial" w:cs="Arial" w:eastAsia="Arial" w:hAnsi="Arial"/>
          <w:rtl w:val="0"/>
        </w:rPr>
        <w:t xml:space="preserve">O síguenos en:</w:t>
      </w:r>
    </w:p>
    <w:p w:rsidR="00000000" w:rsidDel="00000000" w:rsidP="00000000" w:rsidRDefault="00000000" w:rsidRPr="00000000" w14:paraId="0000001A">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rPr>
      </w:pPr>
      <w:r w:rsidDel="00000000" w:rsidR="00000000" w:rsidRPr="00000000">
        <w:rPr>
          <w:rFonts w:ascii="Arial" w:cs="Arial" w:eastAsia="Arial" w:hAnsi="Arial"/>
          <w:b w:val="1"/>
          <w:rtl w:val="0"/>
        </w:rPr>
        <w:t xml:space="preserve">Facebook:</w:t>
      </w:r>
      <w:r w:rsidDel="00000000" w:rsidR="00000000" w:rsidRPr="00000000">
        <w:rPr>
          <w:rFonts w:ascii="Arial" w:cs="Arial" w:eastAsia="Arial" w:hAnsi="Arial"/>
          <w:rtl w:val="0"/>
        </w:rPr>
        <w:t xml:space="preserve"> @cymoda</w:t>
      </w:r>
    </w:p>
    <w:p w:rsidR="00000000" w:rsidDel="00000000" w:rsidP="00000000" w:rsidRDefault="00000000" w:rsidRPr="00000000" w14:paraId="0000001C">
      <w:pPr>
        <w:spacing w:line="276" w:lineRule="auto"/>
        <w:jc w:val="both"/>
        <w:rPr>
          <w:rFonts w:ascii="Arial" w:cs="Arial" w:eastAsia="Arial" w:hAnsi="Arial"/>
        </w:rPr>
      </w:pPr>
      <w:r w:rsidDel="00000000" w:rsidR="00000000" w:rsidRPr="00000000">
        <w:rPr>
          <w:rFonts w:ascii="Arial" w:cs="Arial" w:eastAsia="Arial" w:hAnsi="Arial"/>
          <w:b w:val="1"/>
          <w:rtl w:val="0"/>
        </w:rPr>
        <w:t xml:space="preserve">Instragram:</w:t>
      </w:r>
      <w:r w:rsidDel="00000000" w:rsidR="00000000" w:rsidRPr="00000000">
        <w:rPr>
          <w:rFonts w:ascii="Arial" w:cs="Arial" w:eastAsia="Arial" w:hAnsi="Arial"/>
          <w:rtl w:val="0"/>
        </w:rPr>
        <w:t xml:space="preserve"> @cyamoda</w:t>
      </w:r>
    </w:p>
    <w:p w:rsidR="00000000" w:rsidDel="00000000" w:rsidP="00000000" w:rsidRDefault="00000000" w:rsidRPr="00000000" w14:paraId="0000001D">
      <w:pPr>
        <w:spacing w:line="276" w:lineRule="auto"/>
        <w:jc w:val="both"/>
        <w:rPr>
          <w:rFonts w:ascii="Arial" w:cs="Arial" w:eastAsia="Arial" w:hAnsi="Arial"/>
        </w:rPr>
      </w:pPr>
      <w:r w:rsidDel="00000000" w:rsidR="00000000" w:rsidRPr="00000000">
        <w:rPr>
          <w:rFonts w:ascii="Arial" w:cs="Arial" w:eastAsia="Arial" w:hAnsi="Arial"/>
          <w:b w:val="1"/>
          <w:rtl w:val="0"/>
        </w:rPr>
        <w:t xml:space="preserve">Twitter: </w:t>
      </w:r>
      <w:r w:rsidDel="00000000" w:rsidR="00000000" w:rsidRPr="00000000">
        <w:rPr>
          <w:rFonts w:ascii="Arial" w:cs="Arial" w:eastAsia="Arial" w:hAnsi="Arial"/>
          <w:rtl w:val="0"/>
        </w:rPr>
        <w:t xml:space="preserve">@cyamoda</w:t>
      </w:r>
    </w:p>
    <w:bookmarkStart w:colFirst="0" w:colLast="0" w:name="30j0zll" w:id="2"/>
    <w:bookmarkEnd w:id="2"/>
    <w:bookmarkStart w:colFirst="0" w:colLast="0" w:name="1fob9te" w:id="3"/>
    <w:bookmarkEnd w:id="3"/>
    <w:bookmarkStart w:colFirst="0" w:colLast="0" w:name="2et92p0" w:id="4"/>
    <w:bookmarkEnd w:id="4"/>
    <w:bookmarkStart w:colFirst="0" w:colLast="0" w:name="3znysh7" w:id="5"/>
    <w:bookmarkEnd w:id="5"/>
    <w:p w:rsidR="00000000" w:rsidDel="00000000" w:rsidP="00000000" w:rsidRDefault="00000000" w:rsidRPr="00000000" w14:paraId="0000001E">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0">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#WearTheChange</w:t>
      </w:r>
    </w:p>
    <w:p w:rsidR="00000000" w:rsidDel="00000000" w:rsidP="00000000" w:rsidRDefault="00000000" w:rsidRPr="00000000" w14:paraId="00000021">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2">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3">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4">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28">
      <w:pPr>
        <w:spacing w:line="276" w:lineRule="auto"/>
        <w:rPr>
          <w:rFonts w:ascii="Arial" w:cs="Arial" w:eastAsia="Arial" w:hAnsi="Arial"/>
          <w:b w:val="1"/>
        </w:rPr>
      </w:pPr>
      <w:r w:rsidDel="00000000" w:rsidR="00000000" w:rsidRPr="00000000">
        <w:rPr>
          <w:rFonts w:ascii="Arial" w:cs="Arial" w:eastAsia="Arial" w:hAnsi="Arial"/>
          <w:b w:val="1"/>
          <w:rtl w:val="0"/>
        </w:rPr>
        <w:t xml:space="preserve">Contacto de Relaciones Públicas:</w:t>
      </w:r>
    </w:p>
    <w:p w:rsidR="00000000" w:rsidDel="00000000" w:rsidP="00000000" w:rsidRDefault="00000000" w:rsidRPr="00000000" w14:paraId="00000029">
      <w:pPr>
        <w:spacing w:line="276" w:lineRule="auto"/>
        <w:rPr>
          <w:rFonts w:ascii="Arial" w:cs="Arial" w:eastAsia="Arial" w:hAnsi="Arial"/>
        </w:rPr>
      </w:pPr>
      <w:r w:rsidDel="00000000" w:rsidR="00000000" w:rsidRPr="00000000">
        <w:rPr>
          <w:rFonts w:ascii="Arial" w:cs="Arial" w:eastAsia="Arial" w:hAnsi="Arial"/>
          <w:rtl w:val="0"/>
        </w:rPr>
        <w:t xml:space="preserve">Lorena Hernández</w:t>
      </w:r>
    </w:p>
    <w:p w:rsidR="00000000" w:rsidDel="00000000" w:rsidP="00000000" w:rsidRDefault="00000000" w:rsidRPr="00000000" w14:paraId="0000002A">
      <w:pPr>
        <w:spacing w:line="276" w:lineRule="auto"/>
        <w:rPr>
          <w:rFonts w:ascii="Arial" w:cs="Arial" w:eastAsia="Arial" w:hAnsi="Arial"/>
        </w:rPr>
      </w:pPr>
      <w:r w:rsidDel="00000000" w:rsidR="00000000" w:rsidRPr="00000000">
        <w:rPr>
          <w:rFonts w:ascii="Arial" w:cs="Arial" w:eastAsia="Arial" w:hAnsi="Arial"/>
          <w:rtl w:val="0"/>
        </w:rPr>
        <w:t xml:space="preserve">Brand Manager </w:t>
      </w:r>
    </w:p>
    <w:p w:rsidR="00000000" w:rsidDel="00000000" w:rsidP="00000000" w:rsidRDefault="00000000" w:rsidRPr="00000000" w14:paraId="0000002B">
      <w:pPr>
        <w:spacing w:line="276" w:lineRule="auto"/>
        <w:rPr>
          <w:rFonts w:ascii="Arial" w:cs="Arial" w:eastAsia="Arial" w:hAnsi="Arial"/>
          <w:color w:val="555555"/>
          <w:highlight w:val="white"/>
        </w:rPr>
      </w:pPr>
      <w:hyperlink r:id="rId6">
        <w:r w:rsidDel="00000000" w:rsidR="00000000" w:rsidRPr="00000000">
          <w:rPr>
            <w:rFonts w:ascii="Arial" w:cs="Arial" w:eastAsia="Arial" w:hAnsi="Arial"/>
            <w:color w:val="1155cc"/>
            <w:highlight w:val="white"/>
            <w:u w:val="single"/>
            <w:rtl w:val="0"/>
          </w:rPr>
          <w:t xml:space="preserve">mhernandez@cyamexico.com</w:t>
        </w:r>
      </w:hyperlink>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(33) 3134 0000</w:t>
      </w:r>
    </w:p>
    <w:p w:rsidR="00000000" w:rsidDel="00000000" w:rsidP="00000000" w:rsidRDefault="00000000" w:rsidRPr="00000000" w14:paraId="0000002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b w:val="1"/>
        </w:rPr>
      </w:pPr>
      <w:r w:rsidDel="00000000" w:rsidR="00000000" w:rsidRPr="00000000">
        <w:rPr>
          <w:rFonts w:ascii="Arial" w:cs="Arial" w:eastAsia="Arial" w:hAnsi="Arial"/>
          <w:b w:val="1"/>
          <w:rtl w:val="0"/>
        </w:rPr>
        <w:t xml:space="preserve">Contacto de Relaciones Públicas:</w:t>
      </w:r>
    </w:p>
    <w:p w:rsidR="00000000" w:rsidDel="00000000" w:rsidP="00000000" w:rsidRDefault="00000000" w:rsidRPr="00000000" w14:paraId="00000030">
      <w:pPr>
        <w:spacing w:line="276" w:lineRule="auto"/>
        <w:rPr>
          <w:rFonts w:ascii="Arial" w:cs="Arial" w:eastAsia="Arial" w:hAnsi="Arial"/>
        </w:rPr>
      </w:pPr>
      <w:r w:rsidDel="00000000" w:rsidR="00000000" w:rsidRPr="00000000">
        <w:rPr>
          <w:rFonts w:ascii="Arial" w:cs="Arial" w:eastAsia="Arial" w:hAnsi="Arial"/>
          <w:rtl w:val="0"/>
        </w:rPr>
        <w:t xml:space="preserve">Daniela Nuño</w:t>
      </w:r>
    </w:p>
    <w:p w:rsidR="00000000" w:rsidDel="00000000" w:rsidP="00000000" w:rsidRDefault="00000000" w:rsidRPr="00000000" w14:paraId="00000031">
      <w:pPr>
        <w:spacing w:line="276" w:lineRule="auto"/>
        <w:rPr>
          <w:rFonts w:ascii="Arial" w:cs="Arial" w:eastAsia="Arial" w:hAnsi="Arial"/>
        </w:rPr>
      </w:pPr>
      <w:r w:rsidDel="00000000" w:rsidR="00000000" w:rsidRPr="00000000">
        <w:rPr>
          <w:rFonts w:ascii="Arial" w:cs="Arial" w:eastAsia="Arial" w:hAnsi="Arial"/>
          <w:rtl w:val="0"/>
        </w:rPr>
        <w:t xml:space="preserve">Ejecutiva de cuenta </w:t>
      </w:r>
    </w:p>
    <w:p w:rsidR="00000000" w:rsidDel="00000000" w:rsidP="00000000" w:rsidRDefault="00000000" w:rsidRPr="00000000" w14:paraId="00000032">
      <w:pPr>
        <w:spacing w:line="276" w:lineRule="auto"/>
        <w:rPr>
          <w:rFonts w:ascii="Arial" w:cs="Arial" w:eastAsia="Arial" w:hAnsi="Arial"/>
        </w:rPr>
      </w:pPr>
      <w:hyperlink r:id="rId7">
        <w:r w:rsidDel="00000000" w:rsidR="00000000" w:rsidRPr="00000000">
          <w:rPr>
            <w:rFonts w:ascii="Arial" w:cs="Arial" w:eastAsia="Arial" w:hAnsi="Arial"/>
            <w:color w:val="1155cc"/>
            <w:u w:val="single"/>
            <w:rtl w:val="0"/>
          </w:rPr>
          <w:t xml:space="preserve">danielac.nuno@another.co</w:t>
        </w:r>
      </w:hyperlink>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b w:val="1"/>
        </w:rPr>
      </w:pPr>
      <w:r w:rsidDel="00000000" w:rsidR="00000000" w:rsidRPr="00000000">
        <w:rPr>
          <w:rFonts w:ascii="Arial" w:cs="Arial" w:eastAsia="Arial" w:hAnsi="Arial"/>
          <w:rtl w:val="0"/>
        </w:rPr>
        <w:t xml:space="preserve">(044)5522570807</w:t>
      </w: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line="276" w:lineRule="auto"/>
        <w:jc w:val="center"/>
        <w:rPr>
          <w:rFonts w:ascii="Arial" w:cs="Arial" w:eastAsia="Arial" w:hAnsi="Arial"/>
        </w:rPr>
      </w:pPr>
      <w:r w:rsidDel="00000000" w:rsidR="00000000" w:rsidRPr="00000000">
        <w:rPr>
          <w:rtl w:val="0"/>
        </w:rPr>
      </w:r>
    </w:p>
    <w:sectPr>
      <w:headerReference r:id="rId8"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-866774</wp:posOffset>
          </wp:positionH>
          <wp:positionV relativeFrom="paragraph">
            <wp:posOffset>-314324</wp:posOffset>
          </wp:positionV>
          <wp:extent cx="913447" cy="699662"/>
          <wp:effectExtent b="0" l="0" r="0" t="0"/>
          <wp:wrapSquare wrapText="bothSides" distB="0" distT="0" distL="0" distR="0"/>
          <wp:docPr descr="/Users/robertopalacios/Desktop/C&amp;A/LOGO-C&amp;A-CLEAR-BLUE-02.png" id="1" name="image1.png"/>
          <a:graphic>
            <a:graphicData uri="http://schemas.openxmlformats.org/drawingml/2006/picture">
              <pic:pic>
                <pic:nvPicPr>
                  <pic:cNvPr descr="/Users/robertopalacios/Desktop/C&amp;A/LOGO-C&amp;A-CLEAR-BLUE-02.png" id="0" name="image1.png"/>
                  <pic:cNvPicPr preferRelativeResize="0"/>
                </pic:nvPicPr>
                <pic:blipFill>
                  <a:blip r:embed="rId1"/>
                  <a:srcRect b="0" l="0" r="0" t="0"/>
                  <a:stretch>
                    <a:fillRect/>
                  </a:stretch>
                </pic:blipFill>
                <pic:spPr>
                  <a:xfrm>
                    <a:off x="0" y="0"/>
                    <a:ext cx="913447" cy="69966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hernandez@cyamexico.com" TargetMode="External"/><Relationship Id="rId7" Type="http://schemas.openxmlformats.org/officeDocument/2006/relationships/hyperlink" Target="mailto:danielac.nuno@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